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EE22" w14:textId="4635F6B8" w:rsidR="00C6321B" w:rsidRPr="000B3280" w:rsidRDefault="000B3280" w:rsidP="000B3280">
      <w:pPr>
        <w:spacing w:after="0" w:line="570" w:lineRule="atLeast"/>
        <w:jc w:val="center"/>
        <w:rPr>
          <w:rFonts w:ascii="Arial" w:hAnsi="Arial" w:cs="Arial"/>
          <w:color w:val="161616"/>
          <w:szCs w:val="33"/>
        </w:rPr>
      </w:pPr>
      <w:r w:rsidRPr="000B3280">
        <w:rPr>
          <w:rFonts w:ascii="Arial" w:eastAsia="Times New Roman" w:hAnsi="Arial" w:cs="Arial"/>
          <w:b/>
          <w:bCs/>
          <w:color w:val="000000"/>
          <w:spacing w:val="-8"/>
          <w:sz w:val="32"/>
          <w:szCs w:val="48"/>
        </w:rPr>
        <w:t xml:space="preserve">Division 22 Standards for Public Elementary and Secondary Schools 2018-19 Assurances: </w:t>
      </w:r>
      <w:r w:rsidR="00C6321B" w:rsidRPr="000B3280">
        <w:rPr>
          <w:rFonts w:ascii="Arial" w:eastAsia="Times New Roman" w:hAnsi="Arial" w:cs="Arial"/>
          <w:b/>
          <w:bCs/>
          <w:color w:val="000000"/>
          <w:spacing w:val="-8"/>
          <w:sz w:val="32"/>
          <w:szCs w:val="48"/>
        </w:rPr>
        <w:t>Report to the Community</w:t>
      </w:r>
    </w:p>
    <w:p w14:paraId="345FCCAA" w14:textId="7ADB5B02" w:rsidR="001A7105" w:rsidRDefault="00C6321B" w:rsidP="00C6321B">
      <w:pPr>
        <w:pStyle w:val="css-1ul93du"/>
        <w:shd w:val="clear" w:color="auto" w:fill="FFFFFF"/>
        <w:spacing w:before="180" w:beforeAutospacing="0" w:after="0" w:afterAutospacing="0" w:line="225" w:lineRule="atLeast"/>
        <w:rPr>
          <w:rFonts w:asciiTheme="minorHAnsi" w:hAnsiTheme="minorHAnsi" w:cstheme="minorHAnsi"/>
          <w:color w:val="000000"/>
        </w:rPr>
      </w:pPr>
      <w:r w:rsidRPr="00800917">
        <w:rPr>
          <w:rFonts w:asciiTheme="minorHAnsi" w:hAnsiTheme="minorHAnsi" w:cstheme="minorHAnsi"/>
          <w:color w:val="000000"/>
        </w:rPr>
        <w:t xml:space="preserve">By February 1 of each year, school district superintendents are required by </w:t>
      </w:r>
      <w:hyperlink r:id="rId9" w:history="1">
        <w:r w:rsidRPr="00800917">
          <w:rPr>
            <w:rStyle w:val="Hyperlink"/>
            <w:rFonts w:asciiTheme="minorHAnsi" w:hAnsiTheme="minorHAnsi" w:cstheme="minorHAnsi"/>
          </w:rPr>
          <w:t>OAR 581-022-2305</w:t>
        </w:r>
        <w:r w:rsidR="000B3280" w:rsidRPr="00800917">
          <w:rPr>
            <w:rStyle w:val="Hyperlink"/>
            <w:rFonts w:asciiTheme="minorHAnsi" w:hAnsiTheme="minorHAnsi" w:cstheme="minorHAnsi"/>
          </w:rPr>
          <w:t>:</w:t>
        </w:r>
        <w:r w:rsidRPr="00800917">
          <w:rPr>
            <w:rStyle w:val="Hyperlink"/>
            <w:rFonts w:asciiTheme="minorHAnsi" w:hAnsiTheme="minorHAnsi" w:cstheme="minorHAnsi"/>
          </w:rPr>
          <w:t xml:space="preserve"> Operating Policies and Procedures</w:t>
        </w:r>
      </w:hyperlink>
      <w:r w:rsidRPr="00800917">
        <w:rPr>
          <w:rFonts w:asciiTheme="minorHAnsi" w:hAnsiTheme="minorHAnsi" w:cstheme="minorHAnsi"/>
          <w:color w:val="000000"/>
        </w:rPr>
        <w:t xml:space="preserve"> to report to their communities the district’s standing with respect to all of the Standards for Public Elementary and Secondary Schools as set out in Oregon Administrative</w:t>
      </w:r>
      <w:r w:rsidR="000B3280" w:rsidRPr="00800917">
        <w:rPr>
          <w:rFonts w:asciiTheme="minorHAnsi" w:hAnsiTheme="minorHAnsi" w:cstheme="minorHAnsi"/>
          <w:color w:val="000000"/>
        </w:rPr>
        <w:t xml:space="preserve"> Rules Chapter 581, Division 22.</w:t>
      </w:r>
      <w:r w:rsidR="00452ADB" w:rsidRPr="00800917">
        <w:rPr>
          <w:rFonts w:asciiTheme="minorHAnsi" w:hAnsiTheme="minorHAnsi" w:cstheme="minorHAnsi"/>
          <w:color w:val="000000"/>
        </w:rPr>
        <w:t xml:space="preserve"> </w:t>
      </w:r>
      <w:r w:rsidR="00EA2C84" w:rsidRPr="00800917">
        <w:rPr>
          <w:rFonts w:asciiTheme="minorHAnsi" w:hAnsiTheme="minorHAnsi" w:cstheme="minorHAnsi"/>
          <w:color w:val="000000"/>
        </w:rPr>
        <w:t>Below is a summary of [D</w:t>
      </w:r>
      <w:r w:rsidRPr="00800917">
        <w:rPr>
          <w:rFonts w:asciiTheme="minorHAnsi" w:hAnsiTheme="minorHAnsi" w:cstheme="minorHAnsi"/>
          <w:color w:val="000000"/>
        </w:rPr>
        <w:t>istrict</w:t>
      </w:r>
      <w:r w:rsidR="00EA2C84" w:rsidRPr="00800917">
        <w:rPr>
          <w:rFonts w:asciiTheme="minorHAnsi" w:hAnsiTheme="minorHAnsi" w:cstheme="minorHAnsi"/>
          <w:color w:val="000000"/>
        </w:rPr>
        <w:t>]’s compliance with</w:t>
      </w:r>
      <w:r w:rsidRPr="00800917">
        <w:rPr>
          <w:rFonts w:asciiTheme="minorHAnsi" w:hAnsiTheme="minorHAnsi" w:cstheme="minorHAnsi"/>
          <w:color w:val="000000"/>
        </w:rPr>
        <w:t xml:space="preserve"> each of the requirements of Oregon’s administrative rules found in </w:t>
      </w:r>
      <w:hyperlink r:id="rId10" w:history="1">
        <w:r w:rsidRPr="00800917">
          <w:rPr>
            <w:rStyle w:val="Hyperlink"/>
            <w:rFonts w:asciiTheme="minorHAnsi" w:hAnsiTheme="minorHAnsi" w:cstheme="minorHAnsi"/>
          </w:rPr>
          <w:t>DIVISION 22 - STANDARDS FOR PUBLIC ELEMENTARY AND SECONDARY SCHOOLS</w:t>
        </w:r>
      </w:hyperlink>
      <w:r w:rsidRPr="00800917">
        <w:rPr>
          <w:rFonts w:asciiTheme="minorHAnsi" w:hAnsiTheme="minorHAnsi" w:cstheme="minorHAnsi"/>
          <w:color w:val="000000"/>
        </w:rPr>
        <w:t xml:space="preserve">. For each rule </w:t>
      </w:r>
      <w:r w:rsidR="0076581C">
        <w:rPr>
          <w:rFonts w:asciiTheme="minorHAnsi" w:hAnsiTheme="minorHAnsi" w:cstheme="minorHAnsi"/>
          <w:color w:val="000000"/>
        </w:rPr>
        <w:t>report</w:t>
      </w:r>
      <w:r w:rsidRPr="00800917">
        <w:rPr>
          <w:rFonts w:asciiTheme="minorHAnsi" w:hAnsiTheme="minorHAnsi" w:cstheme="minorHAnsi"/>
          <w:color w:val="000000"/>
        </w:rPr>
        <w:t xml:space="preserve">ed as out of compliance, </w:t>
      </w:r>
      <w:r w:rsidR="00EA2C84" w:rsidRPr="00800917">
        <w:rPr>
          <w:rFonts w:asciiTheme="minorHAnsi" w:hAnsiTheme="minorHAnsi" w:cstheme="minorHAnsi"/>
          <w:color w:val="000000"/>
        </w:rPr>
        <w:t>[District] has</w:t>
      </w:r>
      <w:r w:rsidRPr="00800917">
        <w:rPr>
          <w:rFonts w:asciiTheme="minorHAnsi" w:hAnsiTheme="minorHAnsi" w:cstheme="minorHAnsi"/>
          <w:color w:val="000000"/>
        </w:rPr>
        <w:t xml:space="preserve"> provide</w:t>
      </w:r>
      <w:r w:rsidR="00EA2C84" w:rsidRPr="00800917">
        <w:rPr>
          <w:rFonts w:asciiTheme="minorHAnsi" w:hAnsiTheme="minorHAnsi" w:cstheme="minorHAnsi"/>
          <w:color w:val="000000"/>
        </w:rPr>
        <w:t>d</w:t>
      </w:r>
      <w:r w:rsidRPr="00800917">
        <w:rPr>
          <w:rFonts w:asciiTheme="minorHAnsi" w:hAnsiTheme="minorHAnsi" w:cstheme="minorHAnsi"/>
          <w:color w:val="000000"/>
        </w:rPr>
        <w:t xml:space="preserve"> a</w:t>
      </w:r>
      <w:r w:rsidR="00D216AB">
        <w:rPr>
          <w:rFonts w:asciiTheme="minorHAnsi" w:hAnsiTheme="minorHAnsi" w:cstheme="minorHAnsi"/>
          <w:color w:val="000000"/>
        </w:rPr>
        <w:t>n explanation</w:t>
      </w:r>
      <w:r w:rsidRPr="00800917">
        <w:rPr>
          <w:rFonts w:asciiTheme="minorHAnsi" w:hAnsiTheme="minorHAnsi" w:cstheme="minorHAnsi"/>
          <w:color w:val="000000"/>
        </w:rPr>
        <w:t xml:space="preserve"> of why the school district </w:t>
      </w:r>
      <w:r w:rsidR="008A0D27">
        <w:rPr>
          <w:rFonts w:asciiTheme="minorHAnsi" w:hAnsiTheme="minorHAnsi" w:cstheme="minorHAnsi"/>
          <w:color w:val="000000"/>
        </w:rPr>
        <w:t>was</w:t>
      </w:r>
      <w:r w:rsidRPr="00800917">
        <w:rPr>
          <w:rFonts w:asciiTheme="minorHAnsi" w:hAnsiTheme="minorHAnsi" w:cstheme="minorHAnsi"/>
          <w:color w:val="000000"/>
        </w:rPr>
        <w:t xml:space="preserve"> out of compliance and the school district’s proposed </w:t>
      </w:r>
      <w:r w:rsidR="00D216AB">
        <w:rPr>
          <w:rFonts w:asciiTheme="minorHAnsi" w:hAnsiTheme="minorHAnsi" w:cstheme="minorHAnsi"/>
          <w:color w:val="000000"/>
        </w:rPr>
        <w:t xml:space="preserve">corrective action </w:t>
      </w:r>
      <w:r w:rsidRPr="00800917">
        <w:rPr>
          <w:rFonts w:asciiTheme="minorHAnsi" w:hAnsiTheme="minorHAnsi" w:cstheme="minorHAnsi"/>
          <w:color w:val="000000"/>
        </w:rPr>
        <w:t>plan to come into compliance by the beginning of the 2020-21 school year.</w:t>
      </w:r>
    </w:p>
    <w:p w14:paraId="0202851F" w14:textId="1DE8133D" w:rsidR="00452ADB" w:rsidRPr="00800917" w:rsidRDefault="005D7B22" w:rsidP="009F41C0">
      <w:pPr>
        <w:pStyle w:val="css-1ul93du"/>
        <w:shd w:val="clear" w:color="auto" w:fill="FFFFFF"/>
        <w:spacing w:before="180" w:beforeAutospacing="0" w:after="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sz w:val="22"/>
          <w:szCs w:val="22"/>
        </w:rPr>
        <w:pict w14:anchorId="455D92DD">
          <v:rect id="_x0000_i1025" style="width:0;height:1.5pt" o:hralign="center" o:hrstd="t" o:hrnoshade="t" o:hr="t" fillcolor="black" stroked="f"/>
        </w:pict>
      </w:r>
    </w:p>
    <w:p w14:paraId="6D3F9C13" w14:textId="13FAEE72" w:rsidR="004A2A53" w:rsidRPr="004A2A53" w:rsidRDefault="004A2A53" w:rsidP="004A2A53">
      <w:pPr>
        <w:pStyle w:val="Heading1"/>
      </w:pPr>
      <w:r w:rsidRPr="004A2A53">
        <w:t>Summary of Compliance with Division 22 Requirements</w:t>
      </w:r>
    </w:p>
    <w:p w14:paraId="1DDF88EC" w14:textId="77777777" w:rsidR="00206268" w:rsidRPr="00E820E6" w:rsidRDefault="005D7B22" w:rsidP="00206268">
      <w:pPr>
        <w:pStyle w:val="Heading2"/>
        <w:rPr>
          <w:rStyle w:val="Hyperlink"/>
        </w:rPr>
      </w:pPr>
      <w:hyperlink r:id="rId11" w:history="1">
        <w:r w:rsidR="00206268" w:rsidRPr="00E820E6">
          <w:rPr>
            <w:rStyle w:val="Hyperlink"/>
          </w:rPr>
          <w:t>581-022-2000: Diploma Requirements</w:t>
        </w:r>
      </w:hyperlink>
    </w:p>
    <w:p w14:paraId="73D52299" w14:textId="6C22DDB7" w:rsidR="00425FDE" w:rsidRDefault="00425FDE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i/>
          <w:color w:val="161616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10A0A354" w14:textId="77777777" w:rsidR="005D7B22" w:rsidRPr="006A7551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eading3Char"/>
        </w:rPr>
      </w:pPr>
    </w:p>
    <w:p w14:paraId="4D908CED" w14:textId="5A90B9F3" w:rsidR="00C6321B" w:rsidRDefault="005D7B22" w:rsidP="00E820E6">
      <w:pPr>
        <w:pStyle w:val="Heading2"/>
        <w:rPr>
          <w:rStyle w:val="Hyperlink"/>
        </w:rPr>
      </w:pPr>
      <w:hyperlink r:id="rId12" w:history="1">
        <w:r w:rsidR="00C6321B" w:rsidRPr="00E820E6">
          <w:rPr>
            <w:rStyle w:val="Hyperlink"/>
          </w:rPr>
          <w:t>581-022-2005: Veterans Diploma</w:t>
        </w:r>
      </w:hyperlink>
    </w:p>
    <w:p w14:paraId="7D3A7D75" w14:textId="71DDA09A" w:rsidR="00F833B8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5E672250" w14:textId="77777777" w:rsidR="005D7B22" w:rsidRPr="00F833B8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A1A0E2E" w14:textId="14FF466E" w:rsidR="00C6321B" w:rsidRDefault="005D7B22" w:rsidP="00E820E6">
      <w:pPr>
        <w:pStyle w:val="Heading2"/>
        <w:rPr>
          <w:rStyle w:val="Hyperlink"/>
        </w:rPr>
      </w:pPr>
      <w:hyperlink r:id="rId13" w:history="1">
        <w:r w:rsidR="00C6321B" w:rsidRPr="00E820E6">
          <w:rPr>
            <w:rStyle w:val="Hyperlink"/>
          </w:rPr>
          <w:t>581-022-2010: Modified Diploma</w:t>
        </w:r>
      </w:hyperlink>
    </w:p>
    <w:p w14:paraId="5C95C7F8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298DFEC3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53F4840F" w14:textId="79255DD7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14" w:history="1">
        <w:r w:rsidR="00C6321B" w:rsidRPr="00800917">
          <w:rPr>
            <w:rStyle w:val="Hyperlink"/>
          </w:rPr>
          <w:t>581-022-2015: Extended Diploma</w:t>
        </w:r>
      </w:hyperlink>
    </w:p>
    <w:p w14:paraId="2D71169E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75A466E7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6AAD796A" w14:textId="667D72A7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15" w:history="1">
        <w:r w:rsidR="00C6321B" w:rsidRPr="00800917">
          <w:rPr>
            <w:rStyle w:val="Hyperlink"/>
          </w:rPr>
          <w:t>581-022-2020: Alternative Certificate</w:t>
        </w:r>
      </w:hyperlink>
    </w:p>
    <w:p w14:paraId="314B40DA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eading3Char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rPr>
          <w:rStyle w:val="Heading3Char"/>
        </w:rPr>
        <w:t xml:space="preserve"> </w:t>
      </w:r>
    </w:p>
    <w:p w14:paraId="3B0A45B7" w14:textId="77777777" w:rsidR="005D7B22" w:rsidRDefault="005D7B22" w:rsidP="00800917">
      <w:pPr>
        <w:pStyle w:val="Heading2"/>
      </w:pPr>
    </w:p>
    <w:p w14:paraId="7EC437D6" w14:textId="2F03ACD5" w:rsidR="00C6321B" w:rsidRDefault="005D7B22" w:rsidP="00800917">
      <w:pPr>
        <w:pStyle w:val="Heading2"/>
        <w:rPr>
          <w:rStyle w:val="Hyperlink"/>
        </w:rPr>
      </w:pPr>
      <w:hyperlink r:id="rId16" w:history="1">
        <w:r w:rsidR="00C6321B" w:rsidRPr="00800917">
          <w:rPr>
            <w:rStyle w:val="Hyperlink"/>
          </w:rPr>
          <w:t>581-022-2025: Credit Options</w:t>
        </w:r>
      </w:hyperlink>
    </w:p>
    <w:p w14:paraId="11C7243D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07945664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09F1777" w14:textId="1FC5EFFC" w:rsidR="008016A8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17" w:history="1">
        <w:r w:rsidR="00C6321B" w:rsidRPr="008016A8">
          <w:rPr>
            <w:rStyle w:val="Hyperlink"/>
          </w:rPr>
          <w:t>581-022-2030: District Curriculum</w:t>
        </w:r>
      </w:hyperlink>
    </w:p>
    <w:p w14:paraId="47FE041F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160C8E37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71764DE" w14:textId="76F0FC50" w:rsidR="00FC31F5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18" w:history="1">
        <w:r w:rsidR="00C6321B" w:rsidRPr="008016A8">
          <w:rPr>
            <w:rStyle w:val="Hyperlink"/>
          </w:rPr>
          <w:t>581-022-2045: Prevention Education in Drugs and Alcohol</w:t>
        </w:r>
      </w:hyperlink>
    </w:p>
    <w:p w14:paraId="3CFB1027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6272C110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73723D8" w14:textId="06A77CFE" w:rsidR="00FC31F5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19" w:history="1">
        <w:r w:rsidR="00C6321B" w:rsidRPr="00FC31F5">
          <w:rPr>
            <w:rStyle w:val="Hyperlink"/>
          </w:rPr>
          <w:t>581-022-2050: Human Sexuality Education</w:t>
        </w:r>
      </w:hyperlink>
    </w:p>
    <w:p w14:paraId="44B233DF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66B64F94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0113A552" w14:textId="037CD2F9" w:rsidR="00FC31F5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20" w:history="1">
        <w:r w:rsidR="00C6321B" w:rsidRPr="00FC31F5">
          <w:rPr>
            <w:rStyle w:val="Hyperlink"/>
          </w:rPr>
          <w:t>581-022-2055: Career Education</w:t>
        </w:r>
      </w:hyperlink>
    </w:p>
    <w:p w14:paraId="23DFC940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1DF7DA79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DC1C6E7" w14:textId="5B3867ED" w:rsidR="0036688E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21" w:history="1">
        <w:r w:rsidR="00C6321B" w:rsidRPr="0036688E">
          <w:rPr>
            <w:rStyle w:val="Hyperlink"/>
          </w:rPr>
          <w:t>581-022-2060: Comprehensive School Counseling</w:t>
        </w:r>
      </w:hyperlink>
    </w:p>
    <w:p w14:paraId="11F04BD4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08C4B00F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6E59A50C" w14:textId="4A99C919" w:rsidR="00A0267F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22" w:history="1">
        <w:r w:rsidR="00C6321B" w:rsidRPr="00A0267F">
          <w:rPr>
            <w:rStyle w:val="Hyperlink"/>
          </w:rPr>
          <w:t>581-022-2100: Administration of State Assessments</w:t>
        </w:r>
      </w:hyperlink>
    </w:p>
    <w:p w14:paraId="4B442CF4" w14:textId="7BF1A789" w:rsidR="00F833B8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00B521E4" w14:textId="77777777" w:rsidR="005D7B22" w:rsidRPr="00F833B8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0ACEF4E" w14:textId="31EA72B2" w:rsidR="00A0267F" w:rsidRDefault="005D7B22" w:rsidP="00A0267F">
      <w:pPr>
        <w:pStyle w:val="Heading2"/>
        <w:rPr>
          <w:rStyle w:val="Hyperlink"/>
        </w:rPr>
      </w:pPr>
      <w:hyperlink r:id="rId23" w:history="1">
        <w:r w:rsidR="00C6321B" w:rsidRPr="00A0267F">
          <w:rPr>
            <w:rStyle w:val="Hyperlink"/>
          </w:rPr>
          <w:t>581-022-2110: Exception of Students with Disabilities from State Assessments</w:t>
        </w:r>
      </w:hyperlink>
    </w:p>
    <w:p w14:paraId="686B8B7E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eading3Char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rPr>
          <w:rStyle w:val="Heading3Char"/>
        </w:rPr>
        <w:t xml:space="preserve"> </w:t>
      </w:r>
    </w:p>
    <w:p w14:paraId="4847A7FA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eading3Char"/>
        </w:rPr>
      </w:pPr>
    </w:p>
    <w:p w14:paraId="020C8DE7" w14:textId="318A8FAB" w:rsidR="00A0267F" w:rsidRDefault="005D7B22" w:rsidP="00A0267F">
      <w:pPr>
        <w:pStyle w:val="Heading2"/>
        <w:rPr>
          <w:rStyle w:val="Hyperlink"/>
        </w:rPr>
      </w:pPr>
      <w:hyperlink r:id="rId24" w:history="1">
        <w:r w:rsidR="00C6321B" w:rsidRPr="00A0267F">
          <w:rPr>
            <w:rStyle w:val="Hyperlink"/>
          </w:rPr>
          <w:t>581-022-2210: Anabolic Steroids and Performance Enhancing Substances</w:t>
        </w:r>
      </w:hyperlink>
    </w:p>
    <w:p w14:paraId="0D5CEF20" w14:textId="3150BCC2" w:rsidR="00F833B8" w:rsidRDefault="00F833B8" w:rsidP="00F833B8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414E5087" w14:textId="77777777" w:rsidR="00F833B8" w:rsidRPr="00452ADB" w:rsidRDefault="00F833B8" w:rsidP="00F833B8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="Arial" w:hAnsi="Arial" w:cs="Arial"/>
          <w:color w:val="000000"/>
          <w:sz w:val="22"/>
          <w:szCs w:val="22"/>
        </w:rPr>
      </w:pPr>
      <w:r w:rsidRPr="003D13C0">
        <w:rPr>
          <w:rFonts w:asciiTheme="minorHAnsi" w:hAnsiTheme="minorHAnsi" w:cstheme="minorHAnsi"/>
          <w:color w:val="000000"/>
        </w:rPr>
        <w:t>[</w:t>
      </w:r>
      <w:r w:rsidRPr="00800917">
        <w:rPr>
          <w:rFonts w:asciiTheme="minorHAnsi" w:hAnsiTheme="minorHAnsi" w:cstheme="minorHAnsi"/>
          <w:i/>
          <w:color w:val="161616"/>
        </w:rPr>
        <w:t>If out of compliance</w:t>
      </w:r>
      <w:r>
        <w:rPr>
          <w:rFonts w:asciiTheme="minorHAnsi" w:hAnsiTheme="minorHAnsi" w:cstheme="minorHAnsi"/>
          <w:i/>
          <w:color w:val="161616"/>
        </w:rPr>
        <w:t xml:space="preserve">, complete the </w:t>
      </w:r>
      <w:r>
        <w:rPr>
          <w:rFonts w:asciiTheme="minorHAnsi" w:hAnsiTheme="minorHAnsi" w:cstheme="minorHAnsi"/>
          <w:color w:val="161616"/>
        </w:rPr>
        <w:t>Explanation</w:t>
      </w:r>
      <w:r>
        <w:rPr>
          <w:rFonts w:asciiTheme="minorHAnsi" w:hAnsiTheme="minorHAnsi" w:cstheme="minorHAnsi"/>
          <w:i/>
          <w:color w:val="161616"/>
        </w:rPr>
        <w:t xml:space="preserve"> and </w:t>
      </w:r>
      <w:r w:rsidRPr="006A7551">
        <w:rPr>
          <w:rFonts w:asciiTheme="minorHAnsi" w:hAnsiTheme="minorHAnsi" w:cstheme="minorHAnsi"/>
          <w:color w:val="161616"/>
        </w:rPr>
        <w:t>Corrective Action</w:t>
      </w:r>
      <w:r>
        <w:rPr>
          <w:rFonts w:asciiTheme="minorHAnsi" w:hAnsiTheme="minorHAnsi" w:cstheme="minorHAnsi"/>
          <w:i/>
          <w:color w:val="161616"/>
        </w:rPr>
        <w:t xml:space="preserve"> sections below. If in compliance, delete the </w:t>
      </w:r>
      <w:r>
        <w:rPr>
          <w:rFonts w:asciiTheme="minorHAnsi" w:hAnsiTheme="minorHAnsi" w:cstheme="minorHAnsi"/>
          <w:color w:val="161616"/>
        </w:rPr>
        <w:t xml:space="preserve">Explanation </w:t>
      </w:r>
      <w:r>
        <w:rPr>
          <w:rFonts w:asciiTheme="minorHAnsi" w:hAnsiTheme="minorHAnsi" w:cstheme="minorHAnsi"/>
          <w:i/>
          <w:color w:val="161616"/>
        </w:rPr>
        <w:t xml:space="preserve">and </w:t>
      </w:r>
      <w:r>
        <w:rPr>
          <w:rFonts w:asciiTheme="minorHAnsi" w:hAnsiTheme="minorHAnsi" w:cstheme="minorHAnsi"/>
          <w:color w:val="161616"/>
        </w:rPr>
        <w:t>Corrective Action</w:t>
      </w:r>
      <w:r>
        <w:rPr>
          <w:rFonts w:asciiTheme="minorHAnsi" w:hAnsiTheme="minorHAnsi" w:cstheme="minorHAnsi"/>
          <w:i/>
          <w:color w:val="161616"/>
        </w:rPr>
        <w:t xml:space="preserve"> sections.]</w:t>
      </w:r>
    </w:p>
    <w:p w14:paraId="747423D5" w14:textId="28E4EB5F" w:rsidR="00F833B8" w:rsidRDefault="00F833B8" w:rsidP="00F833B8">
      <w:pPr>
        <w:pStyle w:val="css-1txr6kf"/>
        <w:shd w:val="clear" w:color="auto" w:fill="FFFFFF"/>
        <w:spacing w:before="30" w:beforeAutospacing="0" w:after="240" w:afterAutospacing="0"/>
        <w:rPr>
          <w:rFonts w:asciiTheme="minorHAnsi" w:hAnsiTheme="minorHAnsi" w:cstheme="minorHAnsi"/>
          <w:i/>
          <w:color w:val="161616"/>
        </w:rPr>
      </w:pPr>
      <w:r>
        <w:rPr>
          <w:rStyle w:val="Heading3Char"/>
        </w:rPr>
        <w:t>Explanation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[</w:t>
      </w:r>
      <w:r>
        <w:rPr>
          <w:rFonts w:asciiTheme="minorHAnsi" w:hAnsiTheme="minorHAnsi" w:cstheme="minorHAnsi"/>
          <w:i/>
          <w:color w:val="161616"/>
        </w:rPr>
        <w:t>P</w:t>
      </w:r>
      <w:r w:rsidRPr="00800917">
        <w:rPr>
          <w:rFonts w:asciiTheme="minorHAnsi" w:hAnsiTheme="minorHAnsi" w:cstheme="minorHAnsi"/>
          <w:i/>
          <w:color w:val="161616"/>
        </w:rPr>
        <w:t>rovide a</w:t>
      </w:r>
      <w:r>
        <w:rPr>
          <w:rFonts w:asciiTheme="minorHAnsi" w:hAnsiTheme="minorHAnsi" w:cstheme="minorHAnsi"/>
          <w:i/>
          <w:color w:val="161616"/>
        </w:rPr>
        <w:t>n explanation</w:t>
      </w:r>
      <w:r w:rsidRPr="00800917">
        <w:rPr>
          <w:rFonts w:asciiTheme="minorHAnsi" w:hAnsiTheme="minorHAnsi" w:cstheme="minorHAnsi"/>
          <w:i/>
          <w:color w:val="161616"/>
        </w:rPr>
        <w:t xml:space="preserve"> of why </w:t>
      </w:r>
      <w:r>
        <w:rPr>
          <w:rFonts w:asciiTheme="minorHAnsi" w:hAnsiTheme="minorHAnsi" w:cstheme="minorHAnsi"/>
          <w:i/>
          <w:color w:val="161616"/>
        </w:rPr>
        <w:t xml:space="preserve">the </w:t>
      </w:r>
      <w:r w:rsidRPr="00800917">
        <w:rPr>
          <w:rFonts w:asciiTheme="minorHAnsi" w:hAnsiTheme="minorHAnsi" w:cstheme="minorHAnsi"/>
          <w:i/>
          <w:color w:val="161616"/>
        </w:rPr>
        <w:t xml:space="preserve">school district </w:t>
      </w:r>
      <w:r w:rsidR="008A0D27">
        <w:rPr>
          <w:rFonts w:asciiTheme="minorHAnsi" w:hAnsiTheme="minorHAnsi" w:cstheme="minorHAnsi"/>
          <w:i/>
          <w:color w:val="161616"/>
        </w:rPr>
        <w:t>was</w:t>
      </w:r>
      <w:r w:rsidRPr="00800917">
        <w:rPr>
          <w:rFonts w:asciiTheme="minorHAnsi" w:hAnsiTheme="minorHAnsi" w:cstheme="minorHAnsi"/>
          <w:i/>
          <w:color w:val="161616"/>
        </w:rPr>
        <w:t xml:space="preserve"> out of compliance]</w:t>
      </w:r>
    </w:p>
    <w:p w14:paraId="2BB6580F" w14:textId="268F8596" w:rsidR="00F833B8" w:rsidRPr="00F833B8" w:rsidRDefault="00F833B8" w:rsidP="00044689">
      <w:pPr>
        <w:pStyle w:val="css-1txr6kf"/>
        <w:shd w:val="clear" w:color="auto" w:fill="FFFFFF"/>
        <w:spacing w:before="30" w:beforeAutospacing="0" w:after="480" w:afterAutospacing="0"/>
      </w:pPr>
      <w:r>
        <w:rPr>
          <w:rStyle w:val="Heading3Char"/>
        </w:rPr>
        <w:t xml:space="preserve">Proposed </w:t>
      </w:r>
      <w:r w:rsidRPr="006A7551">
        <w:rPr>
          <w:rStyle w:val="Heading3Char"/>
        </w:rPr>
        <w:t>Corrective Action</w:t>
      </w:r>
      <w:r w:rsidRPr="006A7551">
        <w:rPr>
          <w:rFonts w:asciiTheme="minorHAnsi" w:hAnsiTheme="minorHAnsi" w:cstheme="minorHAnsi"/>
          <w:color w:val="000000"/>
        </w:rPr>
        <w:t>: [</w:t>
      </w:r>
      <w:r>
        <w:rPr>
          <w:rFonts w:asciiTheme="minorHAnsi" w:hAnsiTheme="minorHAnsi" w:cstheme="minorHAnsi"/>
          <w:i/>
          <w:color w:val="161616"/>
        </w:rPr>
        <w:t>P</w:t>
      </w:r>
      <w:r w:rsidRPr="00800917">
        <w:rPr>
          <w:rFonts w:asciiTheme="minorHAnsi" w:hAnsiTheme="minorHAnsi" w:cstheme="minorHAnsi"/>
          <w:i/>
          <w:color w:val="161616"/>
        </w:rPr>
        <w:t xml:space="preserve">rovide a description of </w:t>
      </w:r>
      <w:r>
        <w:rPr>
          <w:rFonts w:asciiTheme="minorHAnsi" w:hAnsiTheme="minorHAnsi" w:cstheme="minorHAnsi"/>
          <w:i/>
          <w:color w:val="161616"/>
        </w:rPr>
        <w:t>the</w:t>
      </w:r>
      <w:r w:rsidRPr="00800917">
        <w:rPr>
          <w:rFonts w:asciiTheme="minorHAnsi" w:hAnsiTheme="minorHAnsi" w:cstheme="minorHAnsi"/>
          <w:i/>
          <w:color w:val="161616"/>
        </w:rPr>
        <w:t xml:space="preserve"> </w:t>
      </w:r>
      <w:r>
        <w:rPr>
          <w:rFonts w:asciiTheme="minorHAnsi" w:hAnsiTheme="minorHAnsi" w:cstheme="minorHAnsi"/>
          <w:i/>
          <w:color w:val="161616"/>
        </w:rPr>
        <w:t xml:space="preserve">school district’s </w:t>
      </w:r>
      <w:r w:rsidRPr="00800917">
        <w:rPr>
          <w:rFonts w:asciiTheme="minorHAnsi" w:hAnsiTheme="minorHAnsi" w:cstheme="minorHAnsi"/>
          <w:i/>
          <w:color w:val="161616"/>
        </w:rPr>
        <w:t>proposed</w:t>
      </w:r>
      <w:r>
        <w:rPr>
          <w:rFonts w:asciiTheme="minorHAnsi" w:hAnsiTheme="minorHAnsi" w:cstheme="minorHAnsi"/>
          <w:i/>
          <w:color w:val="161616"/>
        </w:rPr>
        <w:t xml:space="preserve"> corrective</w:t>
      </w:r>
      <w:r w:rsidRPr="00800917">
        <w:rPr>
          <w:rFonts w:asciiTheme="minorHAnsi" w:hAnsiTheme="minorHAnsi" w:cstheme="minorHAnsi"/>
          <w:i/>
          <w:color w:val="161616"/>
        </w:rPr>
        <w:t xml:space="preserve"> plan to come into compliance by the beginning of the 2020-21 school year]</w:t>
      </w:r>
    </w:p>
    <w:p w14:paraId="0A9C0DC1" w14:textId="6B0491D9" w:rsidR="00A0267F" w:rsidRDefault="005D7B22" w:rsidP="00A0267F">
      <w:pPr>
        <w:pStyle w:val="Heading2"/>
        <w:rPr>
          <w:rStyle w:val="Hyperlink"/>
          <w:rFonts w:cstheme="majorHAnsi"/>
          <w:szCs w:val="24"/>
        </w:rPr>
      </w:pPr>
      <w:hyperlink r:id="rId25" w:history="1">
        <w:r w:rsidR="00C6321B" w:rsidRPr="00982138">
          <w:rPr>
            <w:rStyle w:val="Hyperlink"/>
            <w:rFonts w:cstheme="majorHAnsi"/>
            <w:szCs w:val="24"/>
          </w:rPr>
          <w:t>581-022-2215: Safety of School Sports - Concussions</w:t>
        </w:r>
      </w:hyperlink>
    </w:p>
    <w:p w14:paraId="4C1F4188" w14:textId="77777777" w:rsidR="005D7B22" w:rsidRDefault="00F833B8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3CDECA22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7DC1523" w14:textId="6621E1C2" w:rsidR="00CC0531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26" w:history="1">
        <w:r w:rsidR="00C6321B" w:rsidRPr="00CC0531">
          <w:rPr>
            <w:rStyle w:val="Hyperlink"/>
          </w:rPr>
          <w:t>581-022-2220: Health Services</w:t>
        </w:r>
      </w:hyperlink>
    </w:p>
    <w:p w14:paraId="40DAAA17" w14:textId="77777777" w:rsidR="005D7B22" w:rsidRDefault="005E1B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0B0C5644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919B64B" w14:textId="1FBC04AE" w:rsidR="00CC0531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27" w:history="1">
        <w:r w:rsidR="00C6321B" w:rsidRPr="00CC0531">
          <w:rPr>
            <w:rStyle w:val="Hyperlink"/>
          </w:rPr>
          <w:t>581-022-2223: Healthy and Safe Schools Plan</w:t>
        </w:r>
      </w:hyperlink>
    </w:p>
    <w:p w14:paraId="27AE2168" w14:textId="77777777" w:rsidR="005D7B22" w:rsidRDefault="005E1B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7D36B8E9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F40072B" w14:textId="5E444C79" w:rsidR="00CC0531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28" w:history="1">
        <w:r w:rsidR="00C6321B" w:rsidRPr="00CC0531">
          <w:rPr>
            <w:rStyle w:val="Hyperlink"/>
          </w:rPr>
          <w:t>581-022-2225: Emergency Plans and Safety Programs</w:t>
        </w:r>
      </w:hyperlink>
    </w:p>
    <w:p w14:paraId="50EDF0F0" w14:textId="49530F64" w:rsidR="005E1BC2" w:rsidRDefault="005E1B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12824F17" w14:textId="77777777" w:rsidR="005D7B22" w:rsidRPr="005E1B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396C7BF" w14:textId="579A153F" w:rsidR="009325D2" w:rsidRDefault="005D7B22" w:rsidP="009325D2">
      <w:pPr>
        <w:pStyle w:val="Heading2"/>
        <w:rPr>
          <w:rStyle w:val="Hyperlink"/>
        </w:rPr>
      </w:pPr>
      <w:hyperlink r:id="rId29" w:history="1">
        <w:r w:rsidR="00C6321B" w:rsidRPr="009325D2">
          <w:rPr>
            <w:rStyle w:val="Hyperlink"/>
          </w:rPr>
          <w:t>581-022-2230: Asbestos Management Plans</w:t>
        </w:r>
      </w:hyperlink>
    </w:p>
    <w:p w14:paraId="4D2E04FA" w14:textId="07AF6C78" w:rsidR="005E1BC2" w:rsidRDefault="005E1B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6FE0F4E2" w14:textId="77777777" w:rsidR="005D7B22" w:rsidRPr="005E1B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6D4B4B1" w14:textId="2792C675" w:rsidR="009325D2" w:rsidRDefault="005D7B22" w:rsidP="009325D2">
      <w:pPr>
        <w:pStyle w:val="Heading2"/>
        <w:rPr>
          <w:rStyle w:val="Hyperlink"/>
        </w:rPr>
      </w:pPr>
      <w:hyperlink r:id="rId30" w:history="1">
        <w:r w:rsidR="00C6321B" w:rsidRPr="009325D2">
          <w:rPr>
            <w:rStyle w:val="Hyperlink"/>
          </w:rPr>
          <w:t>581-022-2250: District Improvement Plan</w:t>
        </w:r>
      </w:hyperlink>
    </w:p>
    <w:p w14:paraId="5261C89B" w14:textId="77777777" w:rsidR="005D7B22" w:rsidRDefault="005E1B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6AB6226A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C8B9947" w14:textId="0C59C3B8" w:rsidR="002D0A63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31" w:history="1">
        <w:r w:rsidR="00C6321B" w:rsidRPr="002D0A63">
          <w:rPr>
            <w:rStyle w:val="Hyperlink"/>
          </w:rPr>
          <w:t>581-022-2255: School and District Performance Report Criteria</w:t>
        </w:r>
      </w:hyperlink>
    </w:p>
    <w:p w14:paraId="548B8FC1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4B7F6F3F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3DF8DB76" w14:textId="0916D1E8" w:rsidR="00690B84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32" w:history="1">
        <w:r w:rsidR="00C6321B" w:rsidRPr="00690B84">
          <w:rPr>
            <w:rStyle w:val="Hyperlink"/>
          </w:rPr>
          <w:t>581-022-2260: Records and Reports</w:t>
        </w:r>
      </w:hyperlink>
    </w:p>
    <w:p w14:paraId="3ED74EE9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0D739868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0E28754B" w14:textId="64FB0820" w:rsidR="00BB7DF5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33" w:history="1">
        <w:r w:rsidR="00C6321B" w:rsidRPr="00BB7DF5">
          <w:rPr>
            <w:rStyle w:val="Hyperlink"/>
          </w:rPr>
          <w:t>581-022-2265: Report on PE Data</w:t>
        </w:r>
      </w:hyperlink>
    </w:p>
    <w:p w14:paraId="55733854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2B650A1C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68A2BB9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37A403E" w14:textId="3760C59F" w:rsidR="00BB7DF5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34" w:history="1">
        <w:r w:rsidR="00C6321B" w:rsidRPr="00BB7DF5">
          <w:rPr>
            <w:rStyle w:val="Hyperlink"/>
          </w:rPr>
          <w:t>581-022-2270: Individual Student Assessment, Recordkeeping and Reporting</w:t>
        </w:r>
      </w:hyperlink>
    </w:p>
    <w:p w14:paraId="38089546" w14:textId="4071A320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628BE7C7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7E11602" w14:textId="7FC1F0AE" w:rsidR="00BB7DF5" w:rsidRDefault="005D7B22" w:rsidP="00BB7DF5">
      <w:pPr>
        <w:pStyle w:val="Heading2"/>
        <w:rPr>
          <w:rStyle w:val="Hyperlink"/>
        </w:rPr>
      </w:pPr>
      <w:hyperlink r:id="rId35" w:history="1">
        <w:r w:rsidR="00C6321B" w:rsidRPr="00BB7DF5">
          <w:rPr>
            <w:rStyle w:val="Hyperlink"/>
          </w:rPr>
          <w:t>581-022-2300: Standardization</w:t>
        </w:r>
      </w:hyperlink>
    </w:p>
    <w:p w14:paraId="4E3B51A6" w14:textId="433DD08B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35763592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ADF51F4" w14:textId="0EC7DCE7" w:rsidR="005D54AC" w:rsidRDefault="005D7B22" w:rsidP="005D54AC">
      <w:pPr>
        <w:pStyle w:val="Heading2"/>
        <w:rPr>
          <w:rStyle w:val="Hyperlink"/>
        </w:rPr>
      </w:pPr>
      <w:hyperlink r:id="rId36" w:history="1">
        <w:r w:rsidR="00C6321B" w:rsidRPr="005D54AC">
          <w:rPr>
            <w:rStyle w:val="Hyperlink"/>
          </w:rPr>
          <w:t>581-022-2305: Operating Policies and Procedures</w:t>
        </w:r>
      </w:hyperlink>
    </w:p>
    <w:p w14:paraId="2472323B" w14:textId="2930FB8F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572F5EBC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3DFDF392" w14:textId="47A1BC26" w:rsidR="005D54AC" w:rsidRDefault="005D7B22" w:rsidP="005D54AC">
      <w:pPr>
        <w:pStyle w:val="Heading2"/>
        <w:rPr>
          <w:rStyle w:val="Hyperlink"/>
        </w:rPr>
      </w:pPr>
      <w:hyperlink r:id="rId37" w:history="1">
        <w:r w:rsidR="00C6321B" w:rsidRPr="005D54AC">
          <w:rPr>
            <w:rStyle w:val="Hyperlink"/>
          </w:rPr>
          <w:t>581-022-2310: Equal Education Opportunities</w:t>
        </w:r>
      </w:hyperlink>
    </w:p>
    <w:p w14:paraId="2E9B610C" w14:textId="77777777" w:rsidR="005D7B22" w:rsidRDefault="00044689" w:rsidP="00044689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 w:rsidRPr="003D13C0">
        <w:rPr>
          <w:rFonts w:asciiTheme="minorHAnsi" w:hAnsiTheme="minorHAnsi" w:cstheme="minorHAnsi"/>
          <w:color w:val="000000"/>
        </w:rPr>
        <w:t xml:space="preserve"> </w:t>
      </w:r>
    </w:p>
    <w:p w14:paraId="22BBD912" w14:textId="19E6D065" w:rsidR="00044689" w:rsidRPr="00044689" w:rsidRDefault="00044689" w:rsidP="00044689">
      <w:pPr>
        <w:spacing w:before="30" w:after="480"/>
      </w:pPr>
    </w:p>
    <w:p w14:paraId="7F468FF2" w14:textId="591B7243" w:rsidR="005D54AC" w:rsidRDefault="005D7B22" w:rsidP="005D54AC">
      <w:pPr>
        <w:pStyle w:val="Heading2"/>
        <w:rPr>
          <w:rStyle w:val="Hyperlink"/>
        </w:rPr>
      </w:pPr>
      <w:hyperlink r:id="rId38" w:history="1">
        <w:r w:rsidR="00C6321B" w:rsidRPr="005D54AC">
          <w:rPr>
            <w:rStyle w:val="Hyperlink"/>
          </w:rPr>
          <w:t>581-022-2315: Special Education for Children with Disabilities</w:t>
        </w:r>
      </w:hyperlink>
    </w:p>
    <w:p w14:paraId="23532527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702A9D6A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3810B8FF" w14:textId="47C51E5C" w:rsidR="005D54AC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39" w:history="1">
        <w:r w:rsidR="00C6321B" w:rsidRPr="005D54AC">
          <w:rPr>
            <w:rStyle w:val="Hyperlink"/>
          </w:rPr>
          <w:t>581-022-2320: Required Instructional Time</w:t>
        </w:r>
      </w:hyperlink>
    </w:p>
    <w:p w14:paraId="3EC18094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49E52789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652539F4" w14:textId="206E7E04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40" w:history="1">
        <w:r w:rsidR="00C6321B" w:rsidRPr="005D54AC">
          <w:rPr>
            <w:rStyle w:val="Hyperlink"/>
          </w:rPr>
          <w:t>581-022-2325: Identification of Academically Talented and Intellectually Gifted Students</w:t>
        </w:r>
      </w:hyperlink>
    </w:p>
    <w:p w14:paraId="11F3229D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5168EEC8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1AE988A" w14:textId="3783ABF7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41" w:history="1">
        <w:r w:rsidR="00C6321B" w:rsidRPr="006B5693">
          <w:rPr>
            <w:rStyle w:val="Hyperlink"/>
          </w:rPr>
          <w:t>581-022-2330: Rights of Parents of TAG Students</w:t>
        </w:r>
      </w:hyperlink>
    </w:p>
    <w:p w14:paraId="08C4E963" w14:textId="77777777" w:rsidR="005D7B22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eading3Char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rPr>
          <w:rStyle w:val="Heading3Char"/>
        </w:rPr>
        <w:t xml:space="preserve"> </w:t>
      </w:r>
    </w:p>
    <w:p w14:paraId="2539A989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eading3Char"/>
        </w:rPr>
      </w:pPr>
    </w:p>
    <w:p w14:paraId="7AFBAE16" w14:textId="7F3E71D2" w:rsidR="00500F30" w:rsidRDefault="005D7B22" w:rsidP="00500F30">
      <w:pPr>
        <w:pStyle w:val="Heading2"/>
        <w:rPr>
          <w:rStyle w:val="Hyperlink"/>
        </w:rPr>
      </w:pPr>
      <w:hyperlink r:id="rId42" w:history="1">
        <w:r w:rsidR="00C6321B" w:rsidRPr="00500F30">
          <w:rPr>
            <w:rStyle w:val="Hyperlink"/>
          </w:rPr>
          <w:t>581-022-2335: Daily Class Size</w:t>
        </w:r>
      </w:hyperlink>
    </w:p>
    <w:p w14:paraId="19A18E69" w14:textId="08E09814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2B36F109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1E2C945" w14:textId="13D4E4E7" w:rsidR="00500F30" w:rsidRDefault="005D7B22" w:rsidP="00500F30">
      <w:pPr>
        <w:pStyle w:val="Heading2"/>
        <w:rPr>
          <w:rStyle w:val="Hyperlink"/>
        </w:rPr>
      </w:pPr>
      <w:hyperlink r:id="rId43" w:history="1">
        <w:r w:rsidR="00C6321B" w:rsidRPr="00500F30">
          <w:rPr>
            <w:rStyle w:val="Hyperlink"/>
          </w:rPr>
          <w:t>581-022-2340: Media Programs</w:t>
        </w:r>
      </w:hyperlink>
    </w:p>
    <w:p w14:paraId="695E3487" w14:textId="0D48926C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3425F0AF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53CFC27A" w14:textId="2CAA7C91" w:rsidR="00500F30" w:rsidRDefault="005D7B22" w:rsidP="00500F30">
      <w:pPr>
        <w:pStyle w:val="Heading2"/>
        <w:rPr>
          <w:rStyle w:val="Hyperlink"/>
        </w:rPr>
      </w:pPr>
      <w:hyperlink r:id="rId44" w:history="1">
        <w:r w:rsidR="00C6321B" w:rsidRPr="00203BEB">
          <w:rPr>
            <w:rStyle w:val="Hyperlink"/>
          </w:rPr>
          <w:t>581-022-2345: Auxiliary Services</w:t>
        </w:r>
      </w:hyperlink>
    </w:p>
    <w:p w14:paraId="237982D8" w14:textId="4CA7A5E7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56945FD7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0517AA15" w14:textId="037CE073" w:rsidR="00500F30" w:rsidRDefault="005D7B22" w:rsidP="00203BEB">
      <w:pPr>
        <w:pStyle w:val="Heading2"/>
        <w:rPr>
          <w:rStyle w:val="Hyperlink"/>
        </w:rPr>
      </w:pPr>
      <w:hyperlink r:id="rId45" w:history="1">
        <w:r w:rsidR="00C6321B" w:rsidRPr="00203BEB">
          <w:rPr>
            <w:rStyle w:val="Hyperlink"/>
          </w:rPr>
          <w:t>581-022-2350: Independent Adoptions of Instructional Materials</w:t>
        </w:r>
      </w:hyperlink>
    </w:p>
    <w:p w14:paraId="68BB5997" w14:textId="60578F42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1A1FC62C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04417D06" w14:textId="4556CB7F" w:rsidR="00500F30" w:rsidRDefault="005D7B22" w:rsidP="00500F30">
      <w:pPr>
        <w:pStyle w:val="Heading2"/>
        <w:rPr>
          <w:rStyle w:val="Hyperlink"/>
        </w:rPr>
      </w:pPr>
      <w:hyperlink r:id="rId46" w:history="1">
        <w:r w:rsidR="00C6321B" w:rsidRPr="00500F30">
          <w:rPr>
            <w:rStyle w:val="Hyperlink"/>
          </w:rPr>
          <w:t>581-022-2355: Instructional Materials Adoption</w:t>
        </w:r>
      </w:hyperlink>
    </w:p>
    <w:p w14:paraId="2DC99763" w14:textId="4F274178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3007847E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96D84E7" w14:textId="5508DDF8" w:rsidR="00A43B23" w:rsidRDefault="005D7B22" w:rsidP="00A43B23">
      <w:pPr>
        <w:pStyle w:val="Heading2"/>
        <w:rPr>
          <w:rStyle w:val="Hyperlink"/>
        </w:rPr>
      </w:pPr>
      <w:hyperlink r:id="rId47" w:history="1">
        <w:r w:rsidR="00C6321B" w:rsidRPr="00A43B23">
          <w:rPr>
            <w:rStyle w:val="Hyperlink"/>
          </w:rPr>
          <w:t>581-022-2360: Postponement of Purchase of State-Adopted Instructional Materials</w:t>
        </w:r>
      </w:hyperlink>
    </w:p>
    <w:p w14:paraId="503854CD" w14:textId="380DB0A3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003E2440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5101E69" w14:textId="563D0ACF" w:rsidR="00D019B4" w:rsidRDefault="005D7B22" w:rsidP="00D019B4">
      <w:pPr>
        <w:pStyle w:val="Heading2"/>
        <w:rPr>
          <w:rStyle w:val="Hyperlink"/>
        </w:rPr>
      </w:pPr>
      <w:hyperlink r:id="rId48" w:history="1">
        <w:r w:rsidR="00C6321B" w:rsidRPr="00D019B4">
          <w:rPr>
            <w:rStyle w:val="Hyperlink"/>
          </w:rPr>
          <w:t>581-022-2370: Complaint Procedure</w:t>
        </w:r>
      </w:hyperlink>
    </w:p>
    <w:p w14:paraId="7ED47964" w14:textId="3F1EAA5E" w:rsidR="00044689" w:rsidRDefault="00044689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167AA0AF" w14:textId="77777777" w:rsidR="005D7B22" w:rsidRPr="00044689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F457938" w14:textId="0660B170" w:rsidR="00C6321B" w:rsidRDefault="005D7B22" w:rsidP="0027531A">
      <w:pPr>
        <w:pStyle w:val="Heading2"/>
        <w:rPr>
          <w:rStyle w:val="Hyperlink"/>
        </w:rPr>
      </w:pPr>
      <w:hyperlink r:id="rId49" w:history="1">
        <w:r w:rsidR="00C6321B" w:rsidRPr="001B4E50">
          <w:rPr>
            <w:rStyle w:val="Hyperlink"/>
          </w:rPr>
          <w:t>581-022-2400: Personnel</w:t>
        </w:r>
      </w:hyperlink>
    </w:p>
    <w:p w14:paraId="06E4FCA0" w14:textId="77777777" w:rsidR="005D7B2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648A7FA9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6C036F4" w14:textId="19BC36AE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50" w:history="1">
        <w:r w:rsidR="00C6321B" w:rsidRPr="00E761BA">
          <w:rPr>
            <w:rStyle w:val="Hyperlink"/>
          </w:rPr>
          <w:t>581-022-2405: Personnel Policies</w:t>
        </w:r>
      </w:hyperlink>
    </w:p>
    <w:p w14:paraId="13C4150A" w14:textId="77777777" w:rsidR="005D7B2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="005D7B22" w:rsidRPr="005D7B22">
        <w:rPr>
          <w:rFonts w:asciiTheme="minorHAnsi" w:hAnsiTheme="minorHAnsi" w:cstheme="minorHAnsi"/>
          <w:color w:val="000000"/>
          <w:szCs w:val="22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01DBD556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8810320" w14:textId="6467EC29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51" w:history="1">
        <w:r w:rsidR="00C6321B" w:rsidRPr="00494A0A">
          <w:rPr>
            <w:rStyle w:val="Hyperlink"/>
          </w:rPr>
          <w:t>581-022-2410: Teacher and Administrator Evaluation and Support</w:t>
        </w:r>
      </w:hyperlink>
    </w:p>
    <w:p w14:paraId="603A107A" w14:textId="55221042" w:rsid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16D686A0" w14:textId="77777777" w:rsidR="005D7B22" w:rsidRPr="00D93D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2A03CB1" w14:textId="737AFF64" w:rsidR="00494A0A" w:rsidRDefault="005D7B22" w:rsidP="00494A0A">
      <w:pPr>
        <w:pStyle w:val="Heading2"/>
        <w:rPr>
          <w:rStyle w:val="Hyperlink"/>
        </w:rPr>
      </w:pPr>
      <w:hyperlink r:id="rId52" w:history="1">
        <w:r w:rsidR="00C6321B" w:rsidRPr="00494A0A">
          <w:rPr>
            <w:rStyle w:val="Hyperlink"/>
          </w:rPr>
          <w:t>581-022-2415: Core Teaching Standards</w:t>
        </w:r>
      </w:hyperlink>
    </w:p>
    <w:p w14:paraId="50A491F8" w14:textId="59CE3537" w:rsid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56DC69E7" w14:textId="77777777" w:rsidR="005D7B22" w:rsidRPr="00D93D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517A9E7E" w14:textId="34C358A9" w:rsidR="00C6321B" w:rsidRDefault="005D7B22" w:rsidP="0058618C">
      <w:pPr>
        <w:pStyle w:val="Heading2"/>
        <w:rPr>
          <w:rStyle w:val="Hyperlink"/>
        </w:rPr>
      </w:pPr>
      <w:hyperlink r:id="rId53" w:history="1">
        <w:r w:rsidR="00C6321B" w:rsidRPr="0081382E">
          <w:rPr>
            <w:rStyle w:val="Hyperlink"/>
          </w:rPr>
          <w:t>581-022-2420: Educational Leadership - Administrator Standards</w:t>
        </w:r>
      </w:hyperlink>
    </w:p>
    <w:p w14:paraId="452D2349" w14:textId="2AEC75EF" w:rsid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4C752046" w14:textId="77777777" w:rsidR="005D7B22" w:rsidRPr="00D93D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2761D540" w14:textId="162DE692" w:rsidR="00C6321B" w:rsidRDefault="005D7B22" w:rsidP="0058618C">
      <w:pPr>
        <w:pStyle w:val="Heading2"/>
        <w:rPr>
          <w:rStyle w:val="Hyperlink"/>
        </w:rPr>
      </w:pPr>
      <w:hyperlink r:id="rId54" w:history="1">
        <w:r w:rsidR="00C6321B" w:rsidRPr="0081382E">
          <w:rPr>
            <w:rStyle w:val="Hyperlink"/>
          </w:rPr>
          <w:t>581-022-2430: Fingerprinting of Subject Individuals in Positions not Requiring Licensure as Teachers, Administrators, Personnel Specialists, School Nurses</w:t>
        </w:r>
      </w:hyperlink>
    </w:p>
    <w:p w14:paraId="79F32536" w14:textId="5E624719" w:rsid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7B4E7A65" w14:textId="77777777" w:rsidR="005D7B22" w:rsidRPr="00D93D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788888E6" w14:textId="7176BCEC" w:rsidR="00C6321B" w:rsidRDefault="005D7B22" w:rsidP="0058618C">
      <w:pPr>
        <w:pStyle w:val="Heading2"/>
        <w:rPr>
          <w:rStyle w:val="Hyperlink"/>
        </w:rPr>
      </w:pPr>
      <w:hyperlink r:id="rId55" w:history="1">
        <w:r w:rsidR="00C6321B" w:rsidRPr="00480F50">
          <w:rPr>
            <w:rStyle w:val="Hyperlink"/>
          </w:rPr>
          <w:t>581-022-2440: Teacher Training Related to Dyslexia</w:t>
        </w:r>
      </w:hyperlink>
    </w:p>
    <w:p w14:paraId="733AA49D" w14:textId="45BD4BC8" w:rsid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0A110CDA" w14:textId="77777777" w:rsidR="005D7B22" w:rsidRPr="00D93D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38D7F54E" w14:textId="05AF780C" w:rsidR="00C6321B" w:rsidRDefault="005D7B22" w:rsidP="0058618C">
      <w:pPr>
        <w:pStyle w:val="Heading2"/>
        <w:rPr>
          <w:rStyle w:val="Hyperlink"/>
        </w:rPr>
      </w:pPr>
      <w:hyperlink r:id="rId56" w:history="1">
        <w:r w:rsidR="00C6321B" w:rsidRPr="00A91DE5">
          <w:rPr>
            <w:rStyle w:val="Hyperlink"/>
          </w:rPr>
          <w:t>581-022-2445: Universal Screening for Risk Factors of Dyslexia</w:t>
        </w:r>
      </w:hyperlink>
    </w:p>
    <w:p w14:paraId="52903774" w14:textId="77777777" w:rsidR="005D7B2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r w:rsidR="005D7B22">
        <w:t xml:space="preserve"> </w:t>
      </w:r>
    </w:p>
    <w:p w14:paraId="48BA365A" w14:textId="77777777" w:rsidR="005D7B2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19078515" w14:textId="01AC4405" w:rsidR="00C6321B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Style w:val="Hyperlink"/>
        </w:rPr>
      </w:pPr>
      <w:hyperlink r:id="rId57" w:history="1">
        <w:r w:rsidR="00C6321B" w:rsidRPr="00A21CF0">
          <w:rPr>
            <w:rStyle w:val="Hyperlink"/>
          </w:rPr>
          <w:t>581-022-2500: Programs and Services for TAG Students</w:t>
        </w:r>
      </w:hyperlink>
    </w:p>
    <w:p w14:paraId="6AA1A6A3" w14:textId="31B1091F" w:rsid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</w:p>
    <w:p w14:paraId="6FB7A587" w14:textId="77777777" w:rsidR="005D7B22" w:rsidRPr="00D93DC2" w:rsidRDefault="005D7B2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</w:p>
    <w:p w14:paraId="427B2A0A" w14:textId="7DA991AA" w:rsidR="00C6321B" w:rsidRDefault="005D7B22" w:rsidP="0058618C">
      <w:pPr>
        <w:pStyle w:val="Heading2"/>
        <w:rPr>
          <w:rStyle w:val="Hyperlink"/>
        </w:rPr>
      </w:pPr>
      <w:hyperlink r:id="rId58" w:history="1">
        <w:r w:rsidR="00C6321B" w:rsidRPr="00A21CF0">
          <w:rPr>
            <w:rStyle w:val="Hyperlink"/>
          </w:rPr>
          <w:t>581-022-2505: Alternative Education Programs</w:t>
        </w:r>
      </w:hyperlink>
    </w:p>
    <w:p w14:paraId="63829C4B" w14:textId="2DCC4D32" w:rsidR="007058BC" w:rsidRPr="00D93DC2" w:rsidRDefault="00D93DC2" w:rsidP="005D7B22">
      <w:pPr>
        <w:pStyle w:val="css-1ul93du"/>
        <w:shd w:val="clear" w:color="auto" w:fill="FFFFFF"/>
        <w:spacing w:before="180" w:beforeAutospacing="0" w:after="120" w:afterAutospacing="0" w:line="225" w:lineRule="atLeast"/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2018-19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5D7B22">
        <w:rPr>
          <w:rFonts w:asciiTheme="minorHAnsi" w:hAnsiTheme="minorHAnsi" w:cstheme="minorHAnsi"/>
          <w:color w:val="000000"/>
          <w:szCs w:val="22"/>
        </w:rPr>
        <w:t>In Compliance</w:t>
      </w:r>
      <w:bookmarkStart w:id="0" w:name="_GoBack"/>
      <w:bookmarkEnd w:id="0"/>
      <w:r w:rsidR="005D7B22" w:rsidRPr="00452ADB">
        <w:rPr>
          <w:rFonts w:ascii="Arial" w:hAnsi="Arial" w:cs="Arial"/>
          <w:vanish/>
        </w:rPr>
        <w:t xml:space="preserve"> </w:t>
      </w:r>
      <w:r w:rsidR="007058BC" w:rsidRPr="00452ADB">
        <w:rPr>
          <w:rFonts w:ascii="Arial" w:hAnsi="Arial" w:cs="Arial"/>
          <w:vanish/>
        </w:rPr>
        <w:t>Top of Form</w:t>
      </w:r>
    </w:p>
    <w:sectPr w:rsidR="007058BC" w:rsidRPr="00D9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68B"/>
    <w:multiLevelType w:val="hybridMultilevel"/>
    <w:tmpl w:val="535C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58E"/>
    <w:multiLevelType w:val="hybridMultilevel"/>
    <w:tmpl w:val="352AF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5934"/>
    <w:multiLevelType w:val="hybridMultilevel"/>
    <w:tmpl w:val="14E2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7B16"/>
    <w:multiLevelType w:val="hybridMultilevel"/>
    <w:tmpl w:val="893C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DB2"/>
    <w:multiLevelType w:val="hybridMultilevel"/>
    <w:tmpl w:val="B2EC8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BC"/>
    <w:rsid w:val="00044689"/>
    <w:rsid w:val="0005026B"/>
    <w:rsid w:val="000B1D26"/>
    <w:rsid w:val="000B3280"/>
    <w:rsid w:val="000C66EF"/>
    <w:rsid w:val="000D5198"/>
    <w:rsid w:val="000F7EFE"/>
    <w:rsid w:val="001025E0"/>
    <w:rsid w:val="0010651C"/>
    <w:rsid w:val="001A7105"/>
    <w:rsid w:val="001B4E50"/>
    <w:rsid w:val="00203BEB"/>
    <w:rsid w:val="00206268"/>
    <w:rsid w:val="0027531A"/>
    <w:rsid w:val="002800A0"/>
    <w:rsid w:val="002D0A63"/>
    <w:rsid w:val="00350813"/>
    <w:rsid w:val="0036688E"/>
    <w:rsid w:val="00391B32"/>
    <w:rsid w:val="003C4DFA"/>
    <w:rsid w:val="003C54D6"/>
    <w:rsid w:val="003D13C0"/>
    <w:rsid w:val="00410A5F"/>
    <w:rsid w:val="00425FDE"/>
    <w:rsid w:val="00452ADB"/>
    <w:rsid w:val="00480F50"/>
    <w:rsid w:val="0049272D"/>
    <w:rsid w:val="00494A0A"/>
    <w:rsid w:val="004A2A53"/>
    <w:rsid w:val="00500F30"/>
    <w:rsid w:val="0058618C"/>
    <w:rsid w:val="005D54AC"/>
    <w:rsid w:val="005D7B22"/>
    <w:rsid w:val="005E1BC2"/>
    <w:rsid w:val="00636BFE"/>
    <w:rsid w:val="00642736"/>
    <w:rsid w:val="00690B84"/>
    <w:rsid w:val="006961A0"/>
    <w:rsid w:val="006A7551"/>
    <w:rsid w:val="006B5693"/>
    <w:rsid w:val="006B5FC0"/>
    <w:rsid w:val="007058BC"/>
    <w:rsid w:val="0076581C"/>
    <w:rsid w:val="0078683B"/>
    <w:rsid w:val="007965CC"/>
    <w:rsid w:val="007D3741"/>
    <w:rsid w:val="007F11B1"/>
    <w:rsid w:val="00800917"/>
    <w:rsid w:val="008016A8"/>
    <w:rsid w:val="0081382E"/>
    <w:rsid w:val="00856D6D"/>
    <w:rsid w:val="008A0D27"/>
    <w:rsid w:val="008A192B"/>
    <w:rsid w:val="00910D9C"/>
    <w:rsid w:val="00920C16"/>
    <w:rsid w:val="009325D2"/>
    <w:rsid w:val="009453C3"/>
    <w:rsid w:val="00954842"/>
    <w:rsid w:val="00982138"/>
    <w:rsid w:val="009F41C0"/>
    <w:rsid w:val="00A0267F"/>
    <w:rsid w:val="00A21CF0"/>
    <w:rsid w:val="00A43B23"/>
    <w:rsid w:val="00A91DE5"/>
    <w:rsid w:val="00B23F9D"/>
    <w:rsid w:val="00BB7DF5"/>
    <w:rsid w:val="00C02467"/>
    <w:rsid w:val="00C6321B"/>
    <w:rsid w:val="00CB07C8"/>
    <w:rsid w:val="00CC0531"/>
    <w:rsid w:val="00D019B4"/>
    <w:rsid w:val="00D216AB"/>
    <w:rsid w:val="00D93DC2"/>
    <w:rsid w:val="00E761BA"/>
    <w:rsid w:val="00E820E6"/>
    <w:rsid w:val="00EA2C84"/>
    <w:rsid w:val="00ED4838"/>
    <w:rsid w:val="00F833B8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FAAB"/>
  <w15:chartTrackingRefBased/>
  <w15:docId w15:val="{AAEEAD8B-CD53-46FD-89BA-13DCADB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ss-faq48g">
    <w:name w:val="css-faq48g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5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58BC"/>
    <w:rPr>
      <w:rFonts w:ascii="Arial" w:eastAsia="Times New Roman" w:hAnsi="Arial" w:cs="Arial"/>
      <w:vanish/>
      <w:sz w:val="16"/>
      <w:szCs w:val="16"/>
    </w:rPr>
  </w:style>
  <w:style w:type="paragraph" w:customStyle="1" w:styleId="css-ods6cx">
    <w:name w:val="css-ods6cx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skcghl">
    <w:name w:val="css-skcghl"/>
    <w:basedOn w:val="DefaultParagraphFont"/>
    <w:rsid w:val="007058BC"/>
  </w:style>
  <w:style w:type="paragraph" w:customStyle="1" w:styleId="css-1dqklss">
    <w:name w:val="css-1dqklss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ul93du">
    <w:name w:val="css-1ul93du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5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58B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05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7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FC0"/>
    <w:rPr>
      <w:color w:val="0563C1" w:themeColor="hyperlink"/>
      <w:u w:val="single"/>
    </w:rPr>
  </w:style>
  <w:style w:type="paragraph" w:customStyle="1" w:styleId="css-1txr6kf">
    <w:name w:val="css-1txr6kf"/>
    <w:basedOn w:val="Normal"/>
    <w:rsid w:val="00C6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91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13C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D13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13C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D13C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7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3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1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6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51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211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712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02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77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5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8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6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8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87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63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5984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151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4607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7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7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97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9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2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642">
              <w:marLeft w:val="0"/>
              <w:marRight w:val="0"/>
              <w:marTop w:val="105"/>
              <w:marBottom w:val="0"/>
              <w:divBdr>
                <w:top w:val="dashed" w:sz="6" w:space="19" w:color="CCCCCC"/>
                <w:left w:val="dashed" w:sz="6" w:space="0" w:color="CCCCCC"/>
                <w:bottom w:val="dashed" w:sz="6" w:space="19" w:color="CCCCCC"/>
                <w:right w:val="dashed" w:sz="6" w:space="0" w:color="CCCCCC"/>
              </w:divBdr>
              <w:divsChild>
                <w:div w:id="1910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3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5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2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01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9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22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13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6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7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4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1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13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3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1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23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1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8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27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7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9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9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3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8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71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0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6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9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8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01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6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98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5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2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22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4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2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1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9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6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3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3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98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6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3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5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6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32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8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3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2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49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4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19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45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5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5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7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92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0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45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3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7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5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33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7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7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6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3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70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9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7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4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3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7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8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0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2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2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15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0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5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1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09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2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7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7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67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0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13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5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0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3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8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3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7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3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6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5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0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3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201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7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8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4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22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7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4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60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9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1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09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3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2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8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2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.sos.state.or.us/oard/viewSingleRule.action?ruleVrsnRsn=145190" TargetMode="External"/><Relationship Id="rId18" Type="http://schemas.openxmlformats.org/officeDocument/2006/relationships/hyperlink" Target="https://secure.sos.state.or.us/oard/viewSingleRule.action?ruleVrsnRsn=145218" TargetMode="External"/><Relationship Id="rId26" Type="http://schemas.openxmlformats.org/officeDocument/2006/relationships/hyperlink" Target="https://secure.sos.state.or.us/oard/viewSingleRule.action?ruleVrsnRsn=145269" TargetMode="External"/><Relationship Id="rId39" Type="http://schemas.openxmlformats.org/officeDocument/2006/relationships/hyperlink" Target="https://secure.sos.state.or.us/oard/viewSingleRule.action?ruleVrsnRsn=250536" TargetMode="External"/><Relationship Id="rId21" Type="http://schemas.openxmlformats.org/officeDocument/2006/relationships/hyperlink" Target="https://secure.sos.state.or.us/oard/viewSingleRule.action?ruleVrsnRsn=252976" TargetMode="External"/><Relationship Id="rId34" Type="http://schemas.openxmlformats.org/officeDocument/2006/relationships/hyperlink" Target="https://secure.sos.state.or.us/oard/viewSingleRule.action?ruleVrsnRsn=145290" TargetMode="External"/><Relationship Id="rId42" Type="http://schemas.openxmlformats.org/officeDocument/2006/relationships/hyperlink" Target="https://secure.sos.state.or.us/oard/viewSingleRule.action?ruleVrsnRsn=145317" TargetMode="External"/><Relationship Id="rId47" Type="http://schemas.openxmlformats.org/officeDocument/2006/relationships/hyperlink" Target="https://secure.sos.state.or.us/oard/viewSingleRule.action?ruleVrsnRsn=145340" TargetMode="External"/><Relationship Id="rId50" Type="http://schemas.openxmlformats.org/officeDocument/2006/relationships/hyperlink" Target="https://secure.sos.state.or.us/oard/viewSingleRule.action?ruleVrsnRsn=145347" TargetMode="External"/><Relationship Id="rId55" Type="http://schemas.openxmlformats.org/officeDocument/2006/relationships/hyperlink" Target="https://secure.sos.state.or.us/oard/viewSingleRule.action?ruleVrsnRsn=241524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.sos.state.or.us/oard/viewSingleRule.action?ruleVrsnRsn=145206" TargetMode="External"/><Relationship Id="rId29" Type="http://schemas.openxmlformats.org/officeDocument/2006/relationships/hyperlink" Target="https://secure.sos.state.or.us/oard/viewSingleRule.action?ruleVrsnRsn=145274" TargetMode="External"/><Relationship Id="rId11" Type="http://schemas.openxmlformats.org/officeDocument/2006/relationships/hyperlink" Target="https://secure.sos.state.or.us/oard/viewSingleRule.action?ruleVrsnRsn=246705" TargetMode="External"/><Relationship Id="rId24" Type="http://schemas.openxmlformats.org/officeDocument/2006/relationships/hyperlink" Target="https://secure.sos.state.or.us/oard/viewSingleRule.action?ruleVrsnRsn=145263" TargetMode="External"/><Relationship Id="rId32" Type="http://schemas.openxmlformats.org/officeDocument/2006/relationships/hyperlink" Target="https://secure.sos.state.or.us/oard/viewSingleRule.action?ruleVrsnRsn=145284" TargetMode="External"/><Relationship Id="rId37" Type="http://schemas.openxmlformats.org/officeDocument/2006/relationships/hyperlink" Target="https://secure.sos.state.or.us/oard/viewSingleRule.action?ruleVrsnRsn=145301" TargetMode="External"/><Relationship Id="rId40" Type="http://schemas.openxmlformats.org/officeDocument/2006/relationships/hyperlink" Target="https://secure.sos.state.or.us/oard/viewSingleRule.action?ruleVrsnRsn=145311" TargetMode="External"/><Relationship Id="rId45" Type="http://schemas.openxmlformats.org/officeDocument/2006/relationships/hyperlink" Target="https://secure.sos.state.or.us/oard/viewSingleRule.action?ruleVrsnRsn=145324" TargetMode="External"/><Relationship Id="rId53" Type="http://schemas.openxmlformats.org/officeDocument/2006/relationships/hyperlink" Target="https://secure.sos.state.or.us/oard/viewSingleRule.action?ruleVrsnRsn=145359" TargetMode="External"/><Relationship Id="rId58" Type="http://schemas.openxmlformats.org/officeDocument/2006/relationships/hyperlink" Target="https://secure.sos.state.or.us/oard/viewSingleRule.action?ruleVrsnRsn=145376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secure.sos.state.or.us/oard/viewSingleRule.action?ruleVrsnRsn=14522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ecure.sos.state.or.us/oard/viewSingleRule.action?ruleVrsnRsn=237662" TargetMode="External"/><Relationship Id="rId14" Type="http://schemas.openxmlformats.org/officeDocument/2006/relationships/hyperlink" Target="https://secure.sos.state.or.us/oard/viewSingleRule.action?ruleVrsnRsn=252771" TargetMode="External"/><Relationship Id="rId22" Type="http://schemas.openxmlformats.org/officeDocument/2006/relationships/hyperlink" Target="https://secure.sos.state.or.us/oard/viewSingleRule.action?ruleVrsnRsn=145236" TargetMode="External"/><Relationship Id="rId27" Type="http://schemas.openxmlformats.org/officeDocument/2006/relationships/hyperlink" Target="https://secure.sos.state.or.us/oard/viewSingleRule.action?ruleVrsnRsn=257456" TargetMode="External"/><Relationship Id="rId30" Type="http://schemas.openxmlformats.org/officeDocument/2006/relationships/hyperlink" Target="https://secure.sos.state.or.us/oard/viewSingleRule.action?ruleVrsnRsn=145276" TargetMode="External"/><Relationship Id="rId35" Type="http://schemas.openxmlformats.org/officeDocument/2006/relationships/hyperlink" Target="https://secure.sos.state.or.us/oard/viewSingleRule.action?ruleVrsnRsn=145295" TargetMode="External"/><Relationship Id="rId43" Type="http://schemas.openxmlformats.org/officeDocument/2006/relationships/hyperlink" Target="https://secure.sos.state.or.us/oard/viewSingleRule.action?ruleVrsnRsn=145320" TargetMode="External"/><Relationship Id="rId48" Type="http://schemas.openxmlformats.org/officeDocument/2006/relationships/hyperlink" Target="https://secure.sos.state.or.us/oard/viewSingleRule.action?ruleVrsnRsn=256782" TargetMode="External"/><Relationship Id="rId56" Type="http://schemas.openxmlformats.org/officeDocument/2006/relationships/hyperlink" Target="https://secure.sos.state.or.us/oard/viewSingleRule.action?ruleVrsnRsn=25149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secure.sos.state.or.us/oard/viewSingleRule.action?ruleVrsnRsn=14535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ecure.sos.state.or.us/oard/viewSingleRule.action?ruleVrsnRsn=242522" TargetMode="External"/><Relationship Id="rId17" Type="http://schemas.openxmlformats.org/officeDocument/2006/relationships/hyperlink" Target="https://secure.sos.state.or.us/oard/viewSingleRule.action?ruleVrsnRsn=246695" TargetMode="External"/><Relationship Id="rId25" Type="http://schemas.openxmlformats.org/officeDocument/2006/relationships/hyperlink" Target="https://secure.sos.state.or.us/oard/viewSingleRule.action?ruleVrsnRsn=145265" TargetMode="External"/><Relationship Id="rId33" Type="http://schemas.openxmlformats.org/officeDocument/2006/relationships/hyperlink" Target="https://secure.sos.state.or.us/oard/viewSingleRule.action?ruleVrsnRsn=145287" TargetMode="External"/><Relationship Id="rId38" Type="http://schemas.openxmlformats.org/officeDocument/2006/relationships/hyperlink" Target="https://secure.sos.state.or.us/oard/viewSingleRule.action?ruleVrsnRsn=145304" TargetMode="External"/><Relationship Id="rId46" Type="http://schemas.openxmlformats.org/officeDocument/2006/relationships/hyperlink" Target="https://secure.sos.state.or.us/oard/viewSingleRule.action?ruleVrsnRsn=145335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ecure.sos.state.or.us/oard/viewSingleRule.action?ruleVrsnRsn=246708" TargetMode="External"/><Relationship Id="rId41" Type="http://schemas.openxmlformats.org/officeDocument/2006/relationships/hyperlink" Target="https://secure.sos.state.or.us/oard/viewSingleRule.action?ruleVrsnRsn=256781" TargetMode="External"/><Relationship Id="rId54" Type="http://schemas.openxmlformats.org/officeDocument/2006/relationships/hyperlink" Target="https://secure.sos.state.or.us/oard/viewSingleRule.action?ruleVrsnRsn=14536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ecure.sos.state.or.us/oard/viewSingleRule.action?ruleVrsnRsn=145202" TargetMode="External"/><Relationship Id="rId23" Type="http://schemas.openxmlformats.org/officeDocument/2006/relationships/hyperlink" Target="https://secure.sos.state.or.us/oard/viewSingleRule.action?ruleVrsnRsn=145247" TargetMode="External"/><Relationship Id="rId28" Type="http://schemas.openxmlformats.org/officeDocument/2006/relationships/hyperlink" Target="https://secure.sos.state.or.us/oard/viewSingleRule.action?ruleVrsnRsn=145271" TargetMode="External"/><Relationship Id="rId36" Type="http://schemas.openxmlformats.org/officeDocument/2006/relationships/hyperlink" Target="https://secure.sos.state.or.us/oard/viewSingleRule.action?ruleVrsnRsn=237662" TargetMode="External"/><Relationship Id="rId49" Type="http://schemas.openxmlformats.org/officeDocument/2006/relationships/hyperlink" Target="https://secure.sos.state.or.us/oard/viewSingleRule.action?ruleVrsnRsn=145344" TargetMode="External"/><Relationship Id="rId57" Type="http://schemas.openxmlformats.org/officeDocument/2006/relationships/hyperlink" Target="https://secure.sos.state.or.us/oard/viewSingleRule.action?ruleVrsnRsn=145372" TargetMode="External"/><Relationship Id="rId10" Type="http://schemas.openxmlformats.org/officeDocument/2006/relationships/hyperlink" Target="https://secure.sos.state.or.us/oard/displayDivisionRules.action?selectedDivision=2563" TargetMode="External"/><Relationship Id="rId31" Type="http://schemas.openxmlformats.org/officeDocument/2006/relationships/hyperlink" Target="https://secure.sos.state.or.us/oard/viewSingleRule.action?ruleVrsnRsn=145277" TargetMode="External"/><Relationship Id="rId44" Type="http://schemas.openxmlformats.org/officeDocument/2006/relationships/hyperlink" Target="https://secure.sos.state.or.us/oard/viewSingleRule.action?ruleVrsnRsn=145322" TargetMode="External"/><Relationship Id="rId52" Type="http://schemas.openxmlformats.org/officeDocument/2006/relationships/hyperlink" Target="https://secure.sos.state.or.us/oard/viewSingleRule.action?ruleVrsnRsn=145357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6c449f48-b828-48fd-a03d-c370e1eaf42a">2019-12-12T08:00:00+00:00</Remediation_x0020_Date>
    <Priority xmlns="6c449f48-b828-48fd-a03d-c370e1eaf42a">New</Priority>
    <PublishingStartDate xmlns="http://schemas.microsoft.com/sharepoint/v3" xsi:nil="true"/>
    <PublishingExpirationDate xmlns="http://schemas.microsoft.com/sharepoint/v3" xsi:nil="true"/>
    <Estimated_x0020_Creation_x0020_Date xmlns="6c449f48-b828-48fd-a03d-c370e1eaf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1731CEAE034A94CA29E945A8925D" ma:contentTypeVersion="4" ma:contentTypeDescription="Create a new document." ma:contentTypeScope="" ma:versionID="9f7ca7ff8016aaa828163c1a4e1309c9">
  <xsd:schema xmlns:xsd="http://www.w3.org/2001/XMLSchema" xmlns:xs="http://www.w3.org/2001/XMLSchema" xmlns:p="http://schemas.microsoft.com/office/2006/metadata/properties" xmlns:ns1="http://schemas.microsoft.com/sharepoint/v3" xmlns:ns2="6c449f48-b828-48fd-a03d-c370e1eaf42a" targetNamespace="http://schemas.microsoft.com/office/2006/metadata/properties" ma:root="true" ma:fieldsID="86dcb50d5e64a678f075962bb7985b1c" ns1:_="" ns2:_="">
    <xsd:import namespace="http://schemas.microsoft.com/sharepoint/v3"/>
    <xsd:import namespace="6c449f48-b828-48fd-a03d-c370e1eaf4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49f48-b828-48fd-a03d-c370e1eaf42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10" nillable="true" ma:displayName="Estimated Creation Date" ma:format="DateOnly" ma:internalName="Estimated_x0020_Creation_x0020_Date">
      <xsd:simpleType>
        <xsd:restriction base="dms:DateTime"/>
      </xsd:simpleType>
    </xsd:element>
    <xsd:element name="Remediation_x0020_Date" ma:index="11" nillable="true" ma:displayName="Remediation Date" ma:default="[today]" ma:format="DateOnly" ma:internalName="Remediation_x0020_Date">
      <xsd:simpleType>
        <xsd:restriction base="dms:DateTime"/>
      </xsd:simpleType>
    </xsd:element>
    <xsd:element name="Priority" ma:index="12" nillable="true" ma:displayName="Priority" ma:default="New" ma:description="What Priority Level Is This Document?&#10;" ma:format="RadioButtons" ma:internalName="Priority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DF60-FC54-4A96-B562-09ED28024C24}">
  <ds:schemaRefs>
    <ds:schemaRef ds:uri="http://schemas.microsoft.com/office/2006/metadata/properties"/>
    <ds:schemaRef ds:uri="http://schemas.microsoft.com/office/infopath/2007/PartnerControls"/>
    <ds:schemaRef ds:uri="6c449f48-b828-48fd-a03d-c370e1eaf4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51E6FF-A397-4C28-863E-33AF56F73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449f48-b828-48fd-a03d-c370e1eaf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14CBE-F3CC-4C94-B762-3D43E20F4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6C5F9-FCE5-445A-A012-0F11FE92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"carterh"</dc:creator>
  <cp:keywords/>
  <dc:description/>
  <cp:lastModifiedBy>Delwin Johnson</cp:lastModifiedBy>
  <cp:revision>2</cp:revision>
  <dcterms:created xsi:type="dcterms:W3CDTF">2020-03-04T16:47:00Z</dcterms:created>
  <dcterms:modified xsi:type="dcterms:W3CDTF">2020-03-04T16:47:00Z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0x0101005F021731CEAE034A94CA29E945A8925D</vt:lpwstr>
  </property>
</Properties>
</file>